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5A0" w:rsidRPr="003E55FF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55FF">
        <w:rPr>
          <w:b/>
          <w:bCs/>
          <w:sz w:val="28"/>
          <w:szCs w:val="28"/>
          <w:lang w:val="fi-FI"/>
        </w:rPr>
        <w:t>LIITE 1. JTO 2021-2025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55FF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55FF">
        <w:rPr>
          <w:b/>
          <w:bCs/>
          <w:sz w:val="28"/>
          <w:szCs w:val="28"/>
          <w:lang w:val="fi-FI"/>
        </w:rPr>
        <w:t>JALOSTUSTOIMIKUNNAN SÄÄNNÖT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55FF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55FF">
        <w:rPr>
          <w:b/>
          <w:bCs/>
          <w:sz w:val="28"/>
          <w:szCs w:val="28"/>
          <w:lang w:val="fi-FI"/>
        </w:rPr>
        <w:t>YLEISTÄ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Rodunjalostuksen tavoitteena on käyttöominaisuuksiltaan ja ulkomuodoltaan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rodunomainen, fyysisesti sekä psyykkisesti terve koira. Jalostustoimikunta pyrkii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vaikuttamaan tähän puolueettomalla ja yksinomaan rodun parasta tarkoittavalla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neuvontatyöllä. Sen tehtävänä on suosittelu, sillä kasvattajalle on viime kädessä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jätettävä valinnan vapaus ja vastuu.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55FF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55FF">
        <w:rPr>
          <w:b/>
          <w:bCs/>
          <w:sz w:val="28"/>
          <w:szCs w:val="28"/>
          <w:lang w:val="fi-FI"/>
        </w:rPr>
        <w:t>VALINTA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Toimikunta valitaan yhdistyksen vuosikokouksessa kahdeksi vuodeksi kerrallaan.</w:t>
      </w:r>
      <w:r>
        <w:rPr>
          <w:lang w:val="fi-FI"/>
        </w:rPr>
        <w:t xml:space="preserve"> </w:t>
      </w:r>
      <w:r w:rsidRPr="007E35A0">
        <w:rPr>
          <w:lang w:val="fi-FI"/>
        </w:rPr>
        <w:t>Toimikuntaan valitaan 3 henkilöä. Asiantuntijajäseniksi (ulkomuototuomari,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geneetikko) voidaan valita henkilö, joka ei ole yhdistyksen jäsen.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55FF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55FF">
        <w:rPr>
          <w:b/>
          <w:bCs/>
          <w:sz w:val="28"/>
          <w:szCs w:val="28"/>
          <w:lang w:val="fi-FI"/>
        </w:rPr>
        <w:t>JÄSENET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Toimikunnalle asetetaan ehdottomat auktoriteettivaatimukset, koska sen jäseniksi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valitaan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erittäin hyviä teoreettisia roduntuntijoita , mieluimmin myös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ulkomuototuomareita,</w:t>
      </w: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perinnöllisyysoppiin riittävän hyvin perehtyneitä henkilöitä,</w:t>
      </w: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jäsenten on omattava käytännössä näyttöä siitä, että tuntevat rodun,</w:t>
      </w: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omaavat diplomaattista asiankäsittelytaitoa,</w:t>
      </w: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omaavat kyvyn työskennellä ryhmässä,</w:t>
      </w: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omaavat tarpeellista objektiivisuutta ja</w:t>
      </w:r>
    </w:p>
    <w:p w:rsidR="007E35A0" w:rsidRPr="006955DE" w:rsidRDefault="007E35A0" w:rsidP="006955DE">
      <w:pPr>
        <w:pStyle w:val="ListParagraph"/>
        <w:numPr>
          <w:ilvl w:val="0"/>
          <w:numId w:val="4"/>
        </w:numPr>
        <w:jc w:val="both"/>
        <w:rPr>
          <w:lang w:val="fi-FI"/>
        </w:rPr>
      </w:pPr>
      <w:r w:rsidRPr="006955DE">
        <w:rPr>
          <w:lang w:val="fi-FI"/>
        </w:rPr>
        <w:t>ovat saaneet tarvittavan koulutuksen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55FF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55FF">
        <w:rPr>
          <w:b/>
          <w:bCs/>
          <w:sz w:val="28"/>
          <w:szCs w:val="28"/>
          <w:lang w:val="fi-FI"/>
        </w:rPr>
        <w:t>TEHTÄVÄT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55FF" w:rsidRDefault="007E35A0" w:rsidP="006955DE">
      <w:pPr>
        <w:jc w:val="both"/>
        <w:rPr>
          <w:b/>
          <w:bCs/>
          <w:lang w:val="fi-FI"/>
        </w:rPr>
      </w:pPr>
      <w:r w:rsidRPr="003E55FF">
        <w:rPr>
          <w:b/>
          <w:bCs/>
          <w:lang w:val="fi-FI"/>
        </w:rPr>
        <w:t>Yleistä</w:t>
      </w:r>
    </w:p>
    <w:p w:rsidR="007E35A0" w:rsidRDefault="007E35A0" w:rsidP="006955DE">
      <w:pPr>
        <w:ind w:left="720"/>
        <w:jc w:val="both"/>
        <w:rPr>
          <w:lang w:val="fi-FI"/>
        </w:rPr>
      </w:pPr>
      <w:r w:rsidRPr="007E35A0">
        <w:rPr>
          <w:lang w:val="fi-FI"/>
        </w:rPr>
        <w:t>Yhteisesti on sovittava neuvonnan periaatteet eli neuvontatyö on</w:t>
      </w:r>
      <w:r w:rsidR="003E55FF">
        <w:rPr>
          <w:lang w:val="fi-FI"/>
        </w:rPr>
        <w:t xml:space="preserve"> </w:t>
      </w:r>
      <w:r w:rsidRPr="007E35A0">
        <w:rPr>
          <w:lang w:val="fi-FI"/>
        </w:rPr>
        <w:t>perustuttava rotumääritelmän henkeen. Periaatteessa on otettava</w:t>
      </w:r>
      <w:r>
        <w:rPr>
          <w:lang w:val="fi-FI"/>
        </w:rPr>
        <w:t xml:space="preserve"> </w:t>
      </w:r>
      <w:r w:rsidRPr="007E35A0">
        <w:rPr>
          <w:lang w:val="fi-FI"/>
        </w:rPr>
        <w:t>huomioon olemassa oleva tilanne Suomessa ja odotettavissa oleva</w:t>
      </w:r>
      <w:r>
        <w:rPr>
          <w:lang w:val="fi-FI"/>
        </w:rPr>
        <w:t xml:space="preserve"> </w:t>
      </w:r>
      <w:r w:rsidRPr="007E35A0">
        <w:rPr>
          <w:lang w:val="fi-FI"/>
        </w:rPr>
        <w:t>kehitys.</w:t>
      </w:r>
      <w:r>
        <w:rPr>
          <w:lang w:val="fi-FI"/>
        </w:rPr>
        <w:t xml:space="preserve"> </w:t>
      </w:r>
    </w:p>
    <w:p w:rsidR="007E35A0" w:rsidRDefault="007E35A0" w:rsidP="006955DE">
      <w:pPr>
        <w:ind w:left="720"/>
        <w:jc w:val="both"/>
        <w:rPr>
          <w:lang w:val="fi-FI"/>
        </w:rPr>
      </w:pPr>
    </w:p>
    <w:p w:rsidR="007E35A0" w:rsidRDefault="007E35A0" w:rsidP="006955DE">
      <w:pPr>
        <w:ind w:left="720"/>
        <w:jc w:val="both"/>
        <w:rPr>
          <w:lang w:val="fi-FI"/>
        </w:rPr>
      </w:pPr>
      <w:r w:rsidRPr="007E35A0">
        <w:rPr>
          <w:lang w:val="fi-FI"/>
        </w:rPr>
        <w:t>Kovin pikkutarkat ja harrastuksen luonteelle vieraat neuvonta- ja</w:t>
      </w:r>
      <w:r>
        <w:rPr>
          <w:lang w:val="fi-FI"/>
        </w:rPr>
        <w:t xml:space="preserve"> </w:t>
      </w:r>
      <w:r w:rsidRPr="007E35A0">
        <w:rPr>
          <w:lang w:val="fi-FI"/>
        </w:rPr>
        <w:t>jalostusmääräykset eivät ole suotavia. Joustavuuden puuttuessa</w:t>
      </w:r>
      <w:r>
        <w:rPr>
          <w:lang w:val="fi-FI"/>
        </w:rPr>
        <w:t xml:space="preserve"> </w:t>
      </w:r>
      <w:r w:rsidRPr="007E35A0">
        <w:rPr>
          <w:lang w:val="fi-FI"/>
        </w:rPr>
        <w:t>toimikunnan työ saattaa jäädä vain paperityöksi, jolla on vähän</w:t>
      </w:r>
      <w:r>
        <w:rPr>
          <w:lang w:val="fi-FI"/>
        </w:rPr>
        <w:t xml:space="preserve"> </w:t>
      </w:r>
      <w:r w:rsidRPr="007E35A0">
        <w:rPr>
          <w:lang w:val="fi-FI"/>
        </w:rPr>
        <w:t>merkitystä käytännön koiranjalostuksessa, jota tapahtuu päivittäin.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0AE7" w:rsidRDefault="007E35A0" w:rsidP="006955DE">
      <w:pPr>
        <w:jc w:val="both"/>
        <w:rPr>
          <w:b/>
          <w:bCs/>
          <w:lang w:val="fi-FI"/>
        </w:rPr>
      </w:pPr>
      <w:r w:rsidRPr="003E0AE7">
        <w:rPr>
          <w:b/>
          <w:bCs/>
          <w:lang w:val="fi-FI"/>
        </w:rPr>
        <w:t>Tehtäviä</w:t>
      </w:r>
    </w:p>
    <w:p w:rsidR="007E35A0" w:rsidRDefault="007E35A0" w:rsidP="006955DE">
      <w:pPr>
        <w:jc w:val="both"/>
        <w:rPr>
          <w:lang w:val="fi-FI"/>
        </w:rPr>
      </w:pPr>
    </w:p>
    <w:p w:rsidR="006955DE" w:rsidRDefault="00617E1F" w:rsidP="003E0AE7">
      <w:pPr>
        <w:pStyle w:val="ListParagraph"/>
        <w:numPr>
          <w:ilvl w:val="0"/>
          <w:numId w:val="5"/>
        </w:numPr>
        <w:rPr>
          <w:lang w:val="fi-FI"/>
        </w:rPr>
      </w:pPr>
      <w:r>
        <w:rPr>
          <w:lang w:val="fi-FI"/>
        </w:rPr>
        <w:t>T</w:t>
      </w:r>
      <w:r w:rsidRPr="00617E1F">
        <w:rPr>
          <w:lang w:val="fi-FI"/>
        </w:rPr>
        <w:t>iedottaa ja neuvoa</w:t>
      </w:r>
      <w:r w:rsidR="007E35A0" w:rsidRPr="006955DE">
        <w:rPr>
          <w:lang w:val="fi-FI"/>
        </w:rPr>
        <w:t>, jolloin joko kokoonnutaan tai ratkaistaan saapuneet kyselyt puhelimitse.</w:t>
      </w:r>
    </w:p>
    <w:p w:rsidR="00617E1F" w:rsidRDefault="00617E1F" w:rsidP="003E0AE7">
      <w:pPr>
        <w:pStyle w:val="ListParagraph"/>
        <w:numPr>
          <w:ilvl w:val="0"/>
          <w:numId w:val="5"/>
        </w:numPr>
        <w:rPr>
          <w:lang w:val="fi-FI"/>
        </w:rPr>
      </w:pPr>
      <w:r>
        <w:rPr>
          <w:lang w:val="fi-FI"/>
        </w:rPr>
        <w:t>K</w:t>
      </w:r>
      <w:r w:rsidRPr="00617E1F">
        <w:rPr>
          <w:lang w:val="fi-FI"/>
        </w:rPr>
        <w:t>erätä ja hyödyntää tietoa</w:t>
      </w:r>
    </w:p>
    <w:p w:rsidR="00617E1F" w:rsidRPr="00617E1F" w:rsidRDefault="00617E1F" w:rsidP="00617E1F">
      <w:pPr>
        <w:pStyle w:val="ListParagraph"/>
        <w:numPr>
          <w:ilvl w:val="0"/>
          <w:numId w:val="5"/>
        </w:numPr>
        <w:jc w:val="both"/>
        <w:rPr>
          <w:lang w:val="fi-FI"/>
        </w:rPr>
      </w:pPr>
      <w:r>
        <w:rPr>
          <w:lang w:val="fi-FI"/>
        </w:rPr>
        <w:t>S</w:t>
      </w:r>
      <w:r w:rsidRPr="00617E1F">
        <w:rPr>
          <w:lang w:val="fi-FI"/>
        </w:rPr>
        <w:t>eurata rodun tilaa eri ominaisuuksissa</w:t>
      </w:r>
      <w:r>
        <w:rPr>
          <w:lang w:val="fi-FI"/>
        </w:rPr>
        <w:t xml:space="preserve">, </w:t>
      </w:r>
      <w:r w:rsidRPr="00617E1F">
        <w:rPr>
          <w:lang w:val="fi-FI"/>
        </w:rPr>
        <w:t>sekä</w:t>
      </w:r>
      <w:r>
        <w:rPr>
          <w:lang w:val="fi-FI"/>
        </w:rPr>
        <w:t xml:space="preserve"> </w:t>
      </w:r>
      <w:r w:rsidRPr="00617E1F">
        <w:rPr>
          <w:lang w:val="fi-FI"/>
        </w:rPr>
        <w:t>kartoittaa ja vastustaa perinnöllisiä sairauksia</w:t>
      </w:r>
    </w:p>
    <w:p w:rsidR="006955DE" w:rsidRPr="006955DE" w:rsidRDefault="007E35A0" w:rsidP="006955DE">
      <w:pPr>
        <w:pStyle w:val="ListParagraph"/>
        <w:numPr>
          <w:ilvl w:val="0"/>
          <w:numId w:val="5"/>
        </w:numPr>
        <w:jc w:val="both"/>
        <w:rPr>
          <w:lang w:val="fi-FI"/>
        </w:rPr>
      </w:pPr>
      <w:r w:rsidRPr="006955DE">
        <w:rPr>
          <w:lang w:val="fi-FI"/>
        </w:rPr>
        <w:lastRenderedPageBreak/>
        <w:t>Jalostustarkastusten järjestäminen</w:t>
      </w:r>
    </w:p>
    <w:p w:rsidR="007E35A0" w:rsidRPr="006955DE" w:rsidRDefault="007E35A0" w:rsidP="006955DE">
      <w:pPr>
        <w:pStyle w:val="ListParagraph"/>
        <w:numPr>
          <w:ilvl w:val="0"/>
          <w:numId w:val="5"/>
        </w:numPr>
        <w:jc w:val="both"/>
        <w:rPr>
          <w:lang w:val="fi-FI"/>
        </w:rPr>
      </w:pPr>
      <w:r w:rsidRPr="006955DE">
        <w:rPr>
          <w:lang w:val="fi-FI"/>
        </w:rPr>
        <w:t>Jalostusyksilöiden maahantuonnin neuvontatyö sekä vastaavien vientikoirien valinta</w:t>
      </w:r>
    </w:p>
    <w:p w:rsidR="007E35A0" w:rsidRPr="006955DE" w:rsidRDefault="007E35A0" w:rsidP="006955DE">
      <w:pPr>
        <w:pStyle w:val="ListParagraph"/>
        <w:numPr>
          <w:ilvl w:val="0"/>
          <w:numId w:val="5"/>
        </w:numPr>
        <w:jc w:val="both"/>
        <w:rPr>
          <w:lang w:val="fi-FI"/>
        </w:rPr>
      </w:pPr>
      <w:r w:rsidRPr="006955DE">
        <w:rPr>
          <w:lang w:val="fi-FI"/>
        </w:rPr>
        <w:t>Pentueenhoito- ja astutusneuvonta, kasvattajien mahdollinen muu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koulutus ja informointi</w:t>
      </w:r>
    </w:p>
    <w:p w:rsidR="006955DE" w:rsidRPr="006955DE" w:rsidRDefault="007E35A0" w:rsidP="006955DE">
      <w:pPr>
        <w:pStyle w:val="ListParagraph"/>
        <w:numPr>
          <w:ilvl w:val="0"/>
          <w:numId w:val="5"/>
        </w:numPr>
        <w:jc w:val="both"/>
        <w:rPr>
          <w:lang w:val="fi-FI"/>
        </w:rPr>
      </w:pPr>
      <w:r w:rsidRPr="006955DE">
        <w:rPr>
          <w:lang w:val="fi-FI"/>
        </w:rPr>
        <w:t>Informaatio rotujärjestön ulkomuototuomareiden neuvottelutilaisuuksiin</w:t>
      </w:r>
    </w:p>
    <w:p w:rsidR="007E35A0" w:rsidRPr="006955DE" w:rsidRDefault="007E35A0" w:rsidP="003E0AE7">
      <w:pPr>
        <w:pStyle w:val="ListParagraph"/>
        <w:numPr>
          <w:ilvl w:val="0"/>
          <w:numId w:val="5"/>
        </w:numPr>
        <w:rPr>
          <w:lang w:val="fi-FI"/>
        </w:rPr>
      </w:pPr>
      <w:r w:rsidRPr="006955DE">
        <w:rPr>
          <w:lang w:val="fi-FI"/>
        </w:rPr>
        <w:t>Jalostustarkastajien ja ulkomuototuomarikokelaitten koulutus esimerkiksi jalostustarkastusten yhteydessä</w:t>
      </w:r>
    </w:p>
    <w:p w:rsidR="007E35A0" w:rsidRPr="006955DE" w:rsidRDefault="007E35A0" w:rsidP="006955DE">
      <w:pPr>
        <w:pStyle w:val="ListParagraph"/>
        <w:numPr>
          <w:ilvl w:val="0"/>
          <w:numId w:val="5"/>
        </w:numPr>
        <w:jc w:val="both"/>
        <w:rPr>
          <w:lang w:val="fi-FI"/>
        </w:rPr>
      </w:pPr>
      <w:r w:rsidRPr="006955DE">
        <w:rPr>
          <w:lang w:val="fi-FI"/>
        </w:rPr>
        <w:t>Jälkeläisarvostelutietojen julkistaminen</w:t>
      </w:r>
    </w:p>
    <w:p w:rsidR="007E35A0" w:rsidRPr="006955DE" w:rsidRDefault="007E35A0" w:rsidP="006955DE">
      <w:pPr>
        <w:pStyle w:val="ListParagraph"/>
        <w:numPr>
          <w:ilvl w:val="0"/>
          <w:numId w:val="5"/>
        </w:numPr>
        <w:jc w:val="both"/>
        <w:rPr>
          <w:lang w:val="fi-FI"/>
        </w:rPr>
      </w:pPr>
      <w:r w:rsidRPr="006955DE">
        <w:rPr>
          <w:lang w:val="fi-FI"/>
        </w:rPr>
        <w:t>Yhteydenpito rodun kotimaahan sekä pohjoismaisiin ja muihin ulkomaisiin rotuyhdistyksiin ja tietojen vaihto niiden kanssa.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Yllämainitut asiat ovat luonnollisesti vain pääotsikoita, jotka ovat viitteinä lukuisiin</w:t>
      </w:r>
      <w:r w:rsidR="006955DE">
        <w:rPr>
          <w:lang w:val="fi-FI"/>
        </w:rPr>
        <w:t xml:space="preserve"> </w:t>
      </w:r>
      <w:r w:rsidRPr="007E35A0">
        <w:rPr>
          <w:lang w:val="fi-FI"/>
        </w:rPr>
        <w:t>erilaisiin toimintoihin.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VALTUUDET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Toimikunta toimii yhdistyksen antamin valtuuksin. Se laatii vuosittain</w:t>
      </w:r>
      <w:r>
        <w:rPr>
          <w:lang w:val="fi-FI"/>
        </w:rPr>
        <w:t xml:space="preserve"> </w:t>
      </w:r>
      <w:r w:rsidRPr="007E35A0">
        <w:rPr>
          <w:lang w:val="fi-FI"/>
        </w:rPr>
        <w:t>toimintasuunnitelman ja toimintakertomuksen, jotka se esittää vuosikokouksen</w:t>
      </w:r>
      <w:r>
        <w:rPr>
          <w:lang w:val="fi-FI"/>
        </w:rPr>
        <w:t xml:space="preserve"> </w:t>
      </w:r>
      <w:r w:rsidRPr="007E35A0">
        <w:rPr>
          <w:lang w:val="fi-FI"/>
        </w:rPr>
        <w:t>hyväksyttäväksi.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TOIMINTATAPA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Toimikunta työskentelee jalostustoimikunnan työohjeiden sekä vuosikokouksen</w:t>
      </w:r>
      <w:r w:rsidR="00617E1F">
        <w:rPr>
          <w:lang w:val="fi-FI"/>
        </w:rPr>
        <w:t xml:space="preserve"> </w:t>
      </w:r>
      <w:r w:rsidRPr="007E35A0">
        <w:rPr>
          <w:lang w:val="fi-FI"/>
        </w:rPr>
        <w:t xml:space="preserve">vahvistamien jalostustoimikunnan työohjeet </w:t>
      </w:r>
      <w:proofErr w:type="spellStart"/>
      <w:r w:rsidRPr="007E35A0">
        <w:rPr>
          <w:lang w:val="fi-FI"/>
        </w:rPr>
        <w:t>bedlingtonterriereille</w:t>
      </w:r>
      <w:proofErr w:type="spellEnd"/>
      <w:r w:rsidRPr="007E35A0">
        <w:rPr>
          <w:lang w:val="fi-FI"/>
        </w:rPr>
        <w:t xml:space="preserve"> antamien ohjeiden</w:t>
      </w:r>
      <w:r w:rsidR="006955DE">
        <w:rPr>
          <w:lang w:val="fi-FI"/>
        </w:rPr>
        <w:t xml:space="preserve"> </w:t>
      </w:r>
      <w:r w:rsidRPr="007E35A0">
        <w:rPr>
          <w:lang w:val="fi-FI"/>
        </w:rPr>
        <w:t>pohjalta.</w:t>
      </w:r>
      <w:r w:rsidR="00617E1F" w:rsidRPr="00617E1F">
        <w:rPr>
          <w:lang w:val="fi-FI"/>
        </w:rPr>
        <w:t xml:space="preserve"> </w:t>
      </w:r>
      <w:r w:rsidR="00617E1F" w:rsidRPr="00617E1F">
        <w:rPr>
          <w:lang w:val="fi-FI"/>
        </w:rPr>
        <w:t>Jalostustoimikunta noudattaa</w:t>
      </w:r>
      <w:r w:rsidR="00617E1F">
        <w:rPr>
          <w:lang w:val="fi-FI"/>
        </w:rPr>
        <w:t xml:space="preserve"> </w:t>
      </w:r>
      <w:r w:rsidR="00617E1F" w:rsidRPr="00617E1F">
        <w:rPr>
          <w:lang w:val="fi-FI"/>
        </w:rPr>
        <w:t>neuvoissaan, ohjeissaan ja toimissaan voimassa olevaa</w:t>
      </w:r>
      <w:r w:rsidR="00617E1F">
        <w:rPr>
          <w:lang w:val="fi-FI"/>
        </w:rPr>
        <w:t xml:space="preserve"> </w:t>
      </w:r>
      <w:r w:rsidR="00617E1F" w:rsidRPr="00617E1F">
        <w:rPr>
          <w:lang w:val="fi-FI"/>
        </w:rPr>
        <w:t>eläinsuojelulakiaja eläinsuojeluasetusta,</w:t>
      </w:r>
      <w:r w:rsidR="00617E1F">
        <w:rPr>
          <w:lang w:val="fi-FI"/>
        </w:rPr>
        <w:t xml:space="preserve"> </w:t>
      </w:r>
      <w:r w:rsidR="00617E1F" w:rsidRPr="00617E1F">
        <w:rPr>
          <w:lang w:val="fi-FI"/>
        </w:rPr>
        <w:t>Euroopan Neuvoston lemmikkieläinten jalostusta koskevaa</w:t>
      </w:r>
      <w:r w:rsidR="00617E1F">
        <w:rPr>
          <w:lang w:val="fi-FI"/>
        </w:rPr>
        <w:t xml:space="preserve"> </w:t>
      </w:r>
      <w:r w:rsidR="00617E1F" w:rsidRPr="00617E1F">
        <w:rPr>
          <w:lang w:val="fi-FI"/>
        </w:rPr>
        <w:t>päätöslauselmaa soveltuvin osin sekä Kennelliiton yleistä jalostuksen tavoiteohjelmaa ja jalostusstrategiaa. Jalostustoimikunta toimii</w:t>
      </w:r>
      <w:r w:rsidR="00617E1F">
        <w:rPr>
          <w:lang w:val="fi-FI"/>
        </w:rPr>
        <w:t xml:space="preserve"> </w:t>
      </w:r>
      <w:r w:rsidR="00617E1F" w:rsidRPr="00617E1F">
        <w:rPr>
          <w:lang w:val="fi-FI"/>
        </w:rPr>
        <w:t>rotukohtaisen jalostuksen tavoiteohjelman</w:t>
      </w:r>
      <w:r w:rsidR="00617E1F">
        <w:rPr>
          <w:lang w:val="fi-FI"/>
        </w:rPr>
        <w:t xml:space="preserve"> </w:t>
      </w:r>
      <w:r w:rsidR="00617E1F" w:rsidRPr="00617E1F">
        <w:rPr>
          <w:lang w:val="fi-FI"/>
        </w:rPr>
        <w:t>(JTO) ja PEVISA-ohjelman mukaisesti.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>
        <w:rPr>
          <w:lang w:val="fi-FI"/>
        </w:rPr>
        <w:br w:type="page"/>
      </w:r>
    </w:p>
    <w:p w:rsidR="007E35A0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lastRenderedPageBreak/>
        <w:t>JALOSTUSTOIMIKUNNAN TYÖOHJEET BEDLINGTONINTERRIEREILLE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3E0AE7">
        <w:rPr>
          <w:b/>
          <w:bCs/>
          <w:lang w:val="fi-FI"/>
        </w:rPr>
        <w:t>Yleistä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Jalostukseen pyritään käyttämään mahdollisimman korkealuokkaista materiaalia ja</w:t>
      </w:r>
      <w:r>
        <w:rPr>
          <w:lang w:val="fi-FI"/>
        </w:rPr>
        <w:t xml:space="preserve"> </w:t>
      </w:r>
      <w:r w:rsidRPr="007E35A0">
        <w:rPr>
          <w:lang w:val="fi-FI"/>
        </w:rPr>
        <w:t>siitosyhdistelmää suunniteltaessa pyritään ottamaan huomioon yksilöiden luonne-</w:t>
      </w:r>
      <w:r>
        <w:rPr>
          <w:lang w:val="fi-FI"/>
        </w:rPr>
        <w:t xml:space="preserve"> </w:t>
      </w:r>
      <w:r w:rsidRPr="007E35A0">
        <w:rPr>
          <w:lang w:val="fi-FI"/>
        </w:rPr>
        <w:t>ja</w:t>
      </w:r>
      <w:r>
        <w:rPr>
          <w:lang w:val="fi-FI"/>
        </w:rPr>
        <w:t xml:space="preserve"> </w:t>
      </w:r>
      <w:r w:rsidRPr="007E35A0">
        <w:rPr>
          <w:lang w:val="fi-FI"/>
        </w:rPr>
        <w:t>käyttöominaisuudet, ulkomuodolliset seikat sekä perinnölliset sairaudet ja viat.</w:t>
      </w:r>
      <w:r>
        <w:rPr>
          <w:lang w:val="fi-FI"/>
        </w:rPr>
        <w:t xml:space="preserve"> </w:t>
      </w:r>
      <w:r w:rsidRPr="007E35A0">
        <w:rPr>
          <w:lang w:val="fi-FI"/>
        </w:rPr>
        <w:t>Jalostusarvoa määritettäessä kiinnitetään huomiota koiran oman laadun lisäksi myös</w:t>
      </w:r>
      <w:r w:rsidR="006955DE">
        <w:rPr>
          <w:lang w:val="fi-FI"/>
        </w:rPr>
        <w:t xml:space="preserve"> </w:t>
      </w:r>
      <w:r w:rsidRPr="007E35A0">
        <w:rPr>
          <w:lang w:val="fi-FI"/>
        </w:rPr>
        <w:t>sen sukulaisten ja erityisesti jälkeläisten laatuun.</w:t>
      </w:r>
    </w:p>
    <w:p w:rsidR="007E35A0" w:rsidRDefault="007E35A0" w:rsidP="006955DE">
      <w:pPr>
        <w:jc w:val="both"/>
        <w:rPr>
          <w:lang w:val="fi-FI"/>
        </w:rPr>
      </w:pPr>
    </w:p>
    <w:p w:rsidR="006955DE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Työohjeen yleisperiaatteet ovat vähimmäisvaatimuksineen jalostustoimikunnan</w:t>
      </w:r>
      <w:r>
        <w:rPr>
          <w:lang w:val="fi-FI"/>
        </w:rPr>
        <w:t xml:space="preserve"> </w:t>
      </w:r>
      <w:r w:rsidRPr="007E35A0">
        <w:rPr>
          <w:lang w:val="fi-FI"/>
        </w:rPr>
        <w:t>runkona ja ohjearvona, kuitenkin niin, että kukin tapaus käsitellään yksilöllisenä ja</w:t>
      </w:r>
      <w:r>
        <w:rPr>
          <w:lang w:val="fi-FI"/>
        </w:rPr>
        <w:t xml:space="preserve"> </w:t>
      </w:r>
      <w:r w:rsidRPr="007E35A0">
        <w:rPr>
          <w:lang w:val="fi-FI"/>
        </w:rPr>
        <w:t>harkinnan mukaan voidaan näistä ohjeista joustaa tai niitä tarvittaessa tiukentaa.</w:t>
      </w:r>
      <w:r>
        <w:rPr>
          <w:lang w:val="fi-FI"/>
        </w:rPr>
        <w:t xml:space="preserve"> </w:t>
      </w:r>
      <w:r w:rsidRPr="007E35A0">
        <w:rPr>
          <w:lang w:val="fi-FI"/>
        </w:rPr>
        <w:t>Vähimmäisvaatimukset arvioidaan rodun suomalaisen kulloisenkin tason huomioiden,</w:t>
      </w:r>
      <w:r>
        <w:rPr>
          <w:lang w:val="fi-FI"/>
        </w:rPr>
        <w:t xml:space="preserve"> </w:t>
      </w:r>
      <w:r w:rsidRPr="007E35A0">
        <w:rPr>
          <w:lang w:val="fi-FI"/>
        </w:rPr>
        <w:t>kuitenkin painottaen pyrkimystä mahdollisimman korkealaatuiseen jalostukseen.</w:t>
      </w:r>
      <w:r>
        <w:rPr>
          <w:lang w:val="fi-FI"/>
        </w:rPr>
        <w:t xml:space="preserve"> </w:t>
      </w:r>
      <w:r w:rsidRPr="007E35A0">
        <w:rPr>
          <w:lang w:val="fi-FI"/>
        </w:rPr>
        <w:t>Työryhmän päätös koskee ainoastaan sitä astutuskertaa, johon tiedustelu kohdistuu.</w:t>
      </w:r>
    </w:p>
    <w:p w:rsidR="006955DE" w:rsidRDefault="006955DE" w:rsidP="006955DE">
      <w:pPr>
        <w:jc w:val="both"/>
        <w:rPr>
          <w:lang w:val="fi-FI"/>
        </w:rPr>
      </w:pPr>
    </w:p>
    <w:p w:rsidR="007E35A0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Hyväksytyn jalostusyhdistelmän vähimmäisvaatimukset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YLEISET VAATIMUKSET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Yleisperiaatteena on, että jalostusvalinnassa on urokselle asetettava suuremmat</w:t>
      </w:r>
      <w:r>
        <w:rPr>
          <w:lang w:val="fi-FI"/>
        </w:rPr>
        <w:t xml:space="preserve"> </w:t>
      </w:r>
      <w:r w:rsidRPr="007E35A0">
        <w:rPr>
          <w:lang w:val="fi-FI"/>
        </w:rPr>
        <w:t>vaatimukset kuin nartulle. Jalostusyhdistelmässä voivat uroksen/nartun</w:t>
      </w:r>
      <w:r>
        <w:rPr>
          <w:lang w:val="fi-FI"/>
        </w:rPr>
        <w:t xml:space="preserve"> </w:t>
      </w:r>
      <w:r w:rsidRPr="007E35A0">
        <w:rPr>
          <w:lang w:val="fi-FI"/>
        </w:rPr>
        <w:t>näyttelytulokset jne. jossain määrin kompensoida toisen osapuolen puuttuvia tuloksia.</w:t>
      </w:r>
    </w:p>
    <w:p w:rsidR="007E35A0" w:rsidRDefault="007E35A0" w:rsidP="006955DE">
      <w:pPr>
        <w:jc w:val="both"/>
        <w:rPr>
          <w:lang w:val="fi-FI"/>
        </w:rPr>
      </w:pPr>
    </w:p>
    <w:p w:rsidR="007E35A0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PERINNÖLLISET SAIRAUDET JA VIAT</w:t>
      </w:r>
    </w:p>
    <w:p w:rsidR="007E35A0" w:rsidRDefault="007E35A0" w:rsidP="006955DE">
      <w:pPr>
        <w:jc w:val="both"/>
        <w:rPr>
          <w:lang w:val="fi-FI"/>
        </w:rPr>
      </w:pPr>
    </w:p>
    <w:p w:rsidR="007E35A0" w:rsidRDefault="007E35A0" w:rsidP="006955DE">
      <w:pPr>
        <w:jc w:val="both"/>
        <w:rPr>
          <w:lang w:val="fi-FI"/>
        </w:rPr>
      </w:pPr>
      <w:r w:rsidRPr="007E35A0">
        <w:rPr>
          <w:lang w:val="fi-FI"/>
        </w:rPr>
        <w:t>Jalostukseen pyritään hyväksymään vain yksilöitä, jotka ovat vapaita perinnöllisistä</w:t>
      </w:r>
      <w:r>
        <w:rPr>
          <w:lang w:val="fi-FI"/>
        </w:rPr>
        <w:t xml:space="preserve"> </w:t>
      </w:r>
      <w:r w:rsidRPr="007E35A0">
        <w:rPr>
          <w:lang w:val="fi-FI"/>
        </w:rPr>
        <w:t>sairauksista ja vioista. Erityisesti huomiota on kiinnitettävä seuraaviin perinnöllisiin</w:t>
      </w:r>
      <w:r>
        <w:rPr>
          <w:lang w:val="fi-FI"/>
        </w:rPr>
        <w:t xml:space="preserve"> </w:t>
      </w:r>
      <w:r w:rsidRPr="007E35A0">
        <w:rPr>
          <w:lang w:val="fi-FI"/>
        </w:rPr>
        <w:t>sairauksiin:</w:t>
      </w:r>
    </w:p>
    <w:p w:rsidR="006955DE" w:rsidRDefault="007E35A0" w:rsidP="006955DE">
      <w:pPr>
        <w:pStyle w:val="ListParagraph"/>
        <w:numPr>
          <w:ilvl w:val="0"/>
          <w:numId w:val="1"/>
        </w:numPr>
        <w:jc w:val="both"/>
        <w:rPr>
          <w:lang w:val="fi-FI"/>
        </w:rPr>
      </w:pPr>
      <w:proofErr w:type="spellStart"/>
      <w:r w:rsidRPr="007E35A0">
        <w:rPr>
          <w:lang w:val="fi-FI"/>
        </w:rPr>
        <w:t>bedlingtonien</w:t>
      </w:r>
      <w:proofErr w:type="spellEnd"/>
      <w:r w:rsidRPr="007E35A0">
        <w:rPr>
          <w:lang w:val="fi-FI"/>
        </w:rPr>
        <w:t xml:space="preserve"> maksasairaus (</w:t>
      </w:r>
      <w:proofErr w:type="spellStart"/>
      <w:r w:rsidRPr="007E35A0">
        <w:rPr>
          <w:lang w:val="fi-FI"/>
        </w:rPr>
        <w:t>kuparitoksikoosi</w:t>
      </w:r>
      <w:proofErr w:type="spellEnd"/>
      <w:r w:rsidRPr="007E35A0">
        <w:rPr>
          <w:lang w:val="fi-FI"/>
        </w:rPr>
        <w:t>): jalostukseen hyväksytään</w:t>
      </w:r>
      <w:r>
        <w:rPr>
          <w:lang w:val="fi-FI"/>
        </w:rPr>
        <w:t xml:space="preserve"> </w:t>
      </w:r>
      <w:r w:rsidRPr="007E35A0">
        <w:rPr>
          <w:lang w:val="fi-FI"/>
        </w:rPr>
        <w:t xml:space="preserve">yksilöitä, joilla ei ole </w:t>
      </w:r>
      <w:proofErr w:type="spellStart"/>
      <w:r w:rsidRPr="007E35A0">
        <w:rPr>
          <w:lang w:val="fi-FI"/>
        </w:rPr>
        <w:t>kuparitoksikoosia</w:t>
      </w:r>
      <w:proofErr w:type="spellEnd"/>
      <w:r w:rsidR="00A05035">
        <w:rPr>
          <w:lang w:val="fi-FI"/>
        </w:rPr>
        <w:t>.</w:t>
      </w:r>
    </w:p>
    <w:p w:rsidR="006955DE" w:rsidRPr="007A0741" w:rsidRDefault="007E35A0" w:rsidP="007A0741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7E35A0">
        <w:rPr>
          <w:lang w:val="fi-FI"/>
        </w:rPr>
        <w:t>perinnölliset silmäsairaudet: perinnöllis</w:t>
      </w:r>
      <w:r w:rsidR="00A05035">
        <w:rPr>
          <w:lang w:val="fi-FI"/>
        </w:rPr>
        <w:t xml:space="preserve">tä </w:t>
      </w:r>
      <w:r w:rsidR="00A05035" w:rsidRPr="00A05035">
        <w:rPr>
          <w:lang w:val="fi-FI"/>
        </w:rPr>
        <w:t xml:space="preserve">harmaakaihia eli </w:t>
      </w:r>
      <w:proofErr w:type="spellStart"/>
      <w:r w:rsidR="00A05035" w:rsidRPr="00A05035">
        <w:rPr>
          <w:lang w:val="fi-FI"/>
        </w:rPr>
        <w:t>kataraktaa</w:t>
      </w:r>
      <w:proofErr w:type="spellEnd"/>
      <w:r w:rsidRPr="007E35A0">
        <w:rPr>
          <w:lang w:val="fi-FI"/>
        </w:rPr>
        <w:t xml:space="preserve"> sairastavia koiria ei</w:t>
      </w:r>
      <w:r w:rsidR="006955DE">
        <w:rPr>
          <w:lang w:val="fi-FI"/>
        </w:rPr>
        <w:t xml:space="preserve"> </w:t>
      </w:r>
      <w:r w:rsidRPr="007E35A0">
        <w:rPr>
          <w:lang w:val="fi-FI"/>
        </w:rPr>
        <w:t>hyväksytä siitokseen</w:t>
      </w:r>
      <w:r w:rsidR="007A0741">
        <w:rPr>
          <w:lang w:val="fi-FI"/>
        </w:rPr>
        <w:t>. K</w:t>
      </w:r>
      <w:r w:rsidR="007A0741" w:rsidRPr="007A0741">
        <w:rPr>
          <w:rFonts w:eastAsia="Times New Roman" w:cstheme="majorHAnsi"/>
          <w:szCs w:val="22"/>
          <w:lang w:val="fi-FI"/>
        </w:rPr>
        <w:t xml:space="preserve">oira, jolla on lasiaisen rappeutuma, puuttuva kyynelkanavan aukko, </w:t>
      </w:r>
      <w:proofErr w:type="spellStart"/>
      <w:r w:rsidR="007A0741" w:rsidRPr="007A0741">
        <w:rPr>
          <w:rFonts w:eastAsia="Times New Roman" w:cstheme="majorHAnsi"/>
          <w:szCs w:val="22"/>
          <w:lang w:val="fi-FI"/>
        </w:rPr>
        <w:t>distichiasis</w:t>
      </w:r>
      <w:proofErr w:type="spellEnd"/>
      <w:r w:rsidR="007A0741" w:rsidRPr="007A0741">
        <w:rPr>
          <w:rFonts w:eastAsia="Times New Roman" w:cstheme="majorHAnsi"/>
          <w:szCs w:val="22"/>
          <w:lang w:val="fi-FI"/>
        </w:rPr>
        <w:t>/</w:t>
      </w:r>
      <w:proofErr w:type="spellStart"/>
      <w:r w:rsidR="007A0741" w:rsidRPr="007A0741">
        <w:rPr>
          <w:rFonts w:eastAsia="Times New Roman" w:cstheme="majorHAnsi"/>
          <w:szCs w:val="22"/>
          <w:lang w:val="fi-FI"/>
        </w:rPr>
        <w:t>trichiasis</w:t>
      </w:r>
      <w:proofErr w:type="spellEnd"/>
      <w:r w:rsidR="007A0741" w:rsidRPr="007A0741">
        <w:rPr>
          <w:rFonts w:eastAsia="Times New Roman" w:cstheme="majorHAnsi"/>
          <w:szCs w:val="22"/>
          <w:lang w:val="fi-FI"/>
        </w:rPr>
        <w:t xml:space="preserve">, </w:t>
      </w:r>
      <w:proofErr w:type="spellStart"/>
      <w:r w:rsidR="007A0741" w:rsidRPr="007A0741">
        <w:rPr>
          <w:rFonts w:eastAsia="Times New Roman" w:cstheme="majorHAnsi"/>
          <w:szCs w:val="22"/>
          <w:lang w:val="fi-FI"/>
        </w:rPr>
        <w:t>lieva</w:t>
      </w:r>
      <w:proofErr w:type="spellEnd"/>
      <w:r w:rsidR="007A0741" w:rsidRPr="007A0741">
        <w:rPr>
          <w:rFonts w:eastAsia="Times New Roman" w:cstheme="majorHAnsi"/>
          <w:szCs w:val="22"/>
          <w:lang w:val="fi-FI"/>
        </w:rPr>
        <w:t xml:space="preserve">̈ PPM, PHTVL/PHPV aste 1 suositellaan yhdistettävän vain </w:t>
      </w:r>
      <w:proofErr w:type="spellStart"/>
      <w:r w:rsidR="007A0741" w:rsidRPr="007A0741">
        <w:rPr>
          <w:rFonts w:eastAsia="Times New Roman" w:cstheme="majorHAnsi"/>
          <w:szCs w:val="22"/>
          <w:lang w:val="fi-FI"/>
        </w:rPr>
        <w:t>näiden</w:t>
      </w:r>
      <w:proofErr w:type="spellEnd"/>
      <w:r w:rsidR="007A0741" w:rsidRPr="007A0741">
        <w:rPr>
          <w:rFonts w:eastAsia="Times New Roman" w:cstheme="majorHAnsi"/>
          <w:szCs w:val="22"/>
          <w:lang w:val="fi-FI"/>
        </w:rPr>
        <w:t xml:space="preserve"> sairauksien suhteen terveen parituskumppanin kanssa. </w:t>
      </w:r>
      <w:bookmarkStart w:id="0" w:name="_GoBack"/>
      <w:bookmarkEnd w:id="0"/>
      <w:r w:rsidRPr="007A0741">
        <w:rPr>
          <w:lang w:val="fi-FI"/>
        </w:rPr>
        <w:t>Virallisen lausunnon koiran silmien</w:t>
      </w:r>
      <w:r w:rsidR="003E55FF" w:rsidRPr="007A0741">
        <w:rPr>
          <w:lang w:val="fi-FI"/>
        </w:rPr>
        <w:t xml:space="preserve"> </w:t>
      </w:r>
      <w:r w:rsidRPr="007A0741">
        <w:rPr>
          <w:lang w:val="fi-FI"/>
        </w:rPr>
        <w:t>terveydestä ja/tai sen sairastamista perinnöllisistä silmäsairauksista antaa</w:t>
      </w:r>
      <w:r w:rsidR="006955DE" w:rsidRPr="007A0741">
        <w:rPr>
          <w:lang w:val="fi-FI"/>
        </w:rPr>
        <w:t xml:space="preserve"> </w:t>
      </w:r>
      <w:proofErr w:type="spellStart"/>
      <w:r w:rsidRPr="007A0741">
        <w:rPr>
          <w:lang w:val="fi-FI"/>
        </w:rPr>
        <w:t>SKL-FKK:n</w:t>
      </w:r>
      <w:proofErr w:type="spellEnd"/>
      <w:r w:rsidRPr="007A0741">
        <w:rPr>
          <w:lang w:val="fi-FI"/>
        </w:rPr>
        <w:t xml:space="preserve"> hyväksymä eläinlääkäri.</w:t>
      </w:r>
    </w:p>
    <w:p w:rsidR="006955DE" w:rsidRDefault="007E35A0" w:rsidP="006955DE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7E35A0">
        <w:rPr>
          <w:lang w:val="fi-FI"/>
        </w:rPr>
        <w:t xml:space="preserve">tassukovettumasairaus: jalostukseen </w:t>
      </w:r>
      <w:r w:rsidR="00A05035">
        <w:rPr>
          <w:lang w:val="fi-FI"/>
        </w:rPr>
        <w:t>suositellaan</w:t>
      </w:r>
      <w:r w:rsidRPr="007E35A0">
        <w:rPr>
          <w:lang w:val="fi-FI"/>
        </w:rPr>
        <w:t xml:space="preserve"> vain yksilöitä, joilla ei ole</w:t>
      </w:r>
      <w:r w:rsidR="006955DE">
        <w:rPr>
          <w:lang w:val="fi-FI"/>
        </w:rPr>
        <w:t xml:space="preserve"> </w:t>
      </w:r>
      <w:r w:rsidRPr="007E35A0">
        <w:rPr>
          <w:lang w:val="fi-FI"/>
        </w:rPr>
        <w:t>tassukovettumasairautta.</w:t>
      </w:r>
    </w:p>
    <w:p w:rsidR="006955DE" w:rsidRDefault="007E35A0" w:rsidP="006955DE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6955DE">
        <w:rPr>
          <w:lang w:val="fi-FI"/>
        </w:rPr>
        <w:t>mikäli todetaan, että jokin yksilö on aikaisemmin jälkeläisissään periyttänyt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keskimääräistä enemmän jotain sairautta tai vikaa, tulee tällainen koira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viipymättä poistaa siitoskäytöstä.</w:t>
      </w:r>
    </w:p>
    <w:p w:rsidR="006955DE" w:rsidRDefault="007E35A0" w:rsidP="006955DE">
      <w:pPr>
        <w:pStyle w:val="ListParagraph"/>
        <w:numPr>
          <w:ilvl w:val="0"/>
          <w:numId w:val="1"/>
        </w:numPr>
        <w:jc w:val="both"/>
        <w:rPr>
          <w:lang w:val="fi-FI"/>
        </w:rPr>
      </w:pPr>
      <w:r w:rsidRPr="006955DE">
        <w:rPr>
          <w:lang w:val="fi-FI"/>
        </w:rPr>
        <w:t>työryhmän tulee seurata muidenkin kuin edellä mainittujen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perinnöllisten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sairauksien ja vikojen esiintymistä rodussa ja tarvittaessa ryhtyä niiden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edellyttämiin toimenpiteisiin.</w:t>
      </w:r>
    </w:p>
    <w:p w:rsidR="006955DE" w:rsidRDefault="006955DE" w:rsidP="006955DE">
      <w:pPr>
        <w:jc w:val="both"/>
        <w:rPr>
          <w:lang w:val="fi-FI"/>
        </w:rPr>
      </w:pPr>
    </w:p>
    <w:p w:rsidR="006955DE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YLEISTEN VAATIMUSTEN LISÄKSI EDELLYTETÄÄN:</w:t>
      </w:r>
    </w:p>
    <w:p w:rsidR="003E0AE7" w:rsidRDefault="003E0AE7" w:rsidP="006955DE">
      <w:pPr>
        <w:jc w:val="both"/>
        <w:rPr>
          <w:b/>
          <w:bCs/>
          <w:lang w:val="fi-FI"/>
        </w:rPr>
      </w:pPr>
    </w:p>
    <w:p w:rsidR="006955DE" w:rsidRPr="003E0AE7" w:rsidRDefault="007E35A0" w:rsidP="006955DE">
      <w:pPr>
        <w:jc w:val="both"/>
        <w:rPr>
          <w:b/>
          <w:bCs/>
          <w:lang w:val="fi-FI"/>
        </w:rPr>
      </w:pPr>
      <w:r w:rsidRPr="003E0AE7">
        <w:rPr>
          <w:b/>
          <w:bCs/>
          <w:lang w:val="fi-FI"/>
        </w:rPr>
        <w:t>Narttu</w:t>
      </w:r>
    </w:p>
    <w:p w:rsidR="006955DE" w:rsidRDefault="007E35A0" w:rsidP="006955DE">
      <w:pPr>
        <w:pStyle w:val="ListParagraph"/>
        <w:numPr>
          <w:ilvl w:val="0"/>
          <w:numId w:val="2"/>
        </w:numPr>
        <w:jc w:val="both"/>
        <w:rPr>
          <w:lang w:val="fi-FI"/>
        </w:rPr>
      </w:pPr>
      <w:r w:rsidRPr="006955DE">
        <w:rPr>
          <w:lang w:val="fi-FI"/>
        </w:rPr>
        <w:t>siitosnartun alaikärajaksi suositellaan kahta (2) vuotta.</w:t>
      </w:r>
    </w:p>
    <w:p w:rsidR="006955DE" w:rsidRDefault="007E35A0" w:rsidP="006955DE">
      <w:pPr>
        <w:pStyle w:val="ListParagraph"/>
        <w:numPr>
          <w:ilvl w:val="0"/>
          <w:numId w:val="2"/>
        </w:numPr>
        <w:jc w:val="both"/>
        <w:rPr>
          <w:lang w:val="fi-FI"/>
        </w:rPr>
      </w:pPr>
      <w:r w:rsidRPr="006955DE">
        <w:rPr>
          <w:lang w:val="fi-FI"/>
        </w:rPr>
        <w:t>nartun on AVOIMESSA LUOKASSA saamiensa näyttelyarvostelujen mukaan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oltava keskimäärin vähintään laatuarvostelussa erinomainen.</w:t>
      </w:r>
    </w:p>
    <w:p w:rsidR="00A05035" w:rsidRPr="00A05035" w:rsidRDefault="007E35A0" w:rsidP="00F41F4E">
      <w:pPr>
        <w:pStyle w:val="ListParagraph"/>
        <w:numPr>
          <w:ilvl w:val="0"/>
          <w:numId w:val="2"/>
        </w:numPr>
        <w:jc w:val="both"/>
        <w:rPr>
          <w:lang w:val="fi-FI"/>
        </w:rPr>
      </w:pPr>
      <w:r w:rsidRPr="00A05035">
        <w:rPr>
          <w:lang w:val="fi-FI"/>
        </w:rPr>
        <w:t>nartulta vaaditaan</w:t>
      </w:r>
      <w:r w:rsidR="006955DE" w:rsidRPr="00A05035">
        <w:rPr>
          <w:lang w:val="fi-FI"/>
        </w:rPr>
        <w:t xml:space="preserve"> </w:t>
      </w:r>
      <w:r w:rsidRPr="00A05035">
        <w:rPr>
          <w:lang w:val="fi-FI"/>
        </w:rPr>
        <w:t>PEVISA-määräysten mukaiset tutkimustulokset.</w:t>
      </w:r>
      <w:r w:rsidR="006955DE" w:rsidRPr="00A05035">
        <w:rPr>
          <w:lang w:val="fi-FI"/>
        </w:rPr>
        <w:t xml:space="preserve"> </w:t>
      </w:r>
    </w:p>
    <w:p w:rsidR="006955DE" w:rsidRDefault="007E35A0" w:rsidP="006955DE">
      <w:pPr>
        <w:pStyle w:val="ListParagraph"/>
        <w:numPr>
          <w:ilvl w:val="0"/>
          <w:numId w:val="2"/>
        </w:numPr>
        <w:jc w:val="both"/>
        <w:rPr>
          <w:lang w:val="fi-FI"/>
        </w:rPr>
      </w:pPr>
      <w:r w:rsidRPr="006955DE">
        <w:rPr>
          <w:lang w:val="fi-FI"/>
        </w:rPr>
        <w:t>mikäli nartulla on ollut aikaisemmin pentue, olisi pennut pyrittävä tutkimaan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perinnöllisten sairauksien - erityisesti maksasairauden - varalta ennen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seuraavan pentueen teettämistä. DNA-analyysein on mahdollista tyypittää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pennut jo ennen luovutusikää.</w:t>
      </w:r>
    </w:p>
    <w:p w:rsidR="006955DE" w:rsidRDefault="007E35A0" w:rsidP="006955DE">
      <w:pPr>
        <w:pStyle w:val="ListParagraph"/>
        <w:numPr>
          <w:ilvl w:val="0"/>
          <w:numId w:val="2"/>
        </w:numPr>
        <w:jc w:val="both"/>
        <w:rPr>
          <w:lang w:val="fi-FI"/>
        </w:rPr>
      </w:pPr>
      <w:r w:rsidRPr="006955DE">
        <w:rPr>
          <w:lang w:val="fi-FI"/>
        </w:rPr>
        <w:t xml:space="preserve">kun nartulla on ollut yksi (1) pentue </w:t>
      </w:r>
      <w:r w:rsidR="00A05035">
        <w:rPr>
          <w:lang w:val="fi-FI"/>
        </w:rPr>
        <w:t>suositellaan</w:t>
      </w:r>
      <w:r w:rsidRPr="006955DE">
        <w:rPr>
          <w:lang w:val="fi-FI"/>
        </w:rPr>
        <w:t xml:space="preserve"> tästä pentueesta suorit</w:t>
      </w:r>
      <w:r w:rsidR="00A05035">
        <w:rPr>
          <w:lang w:val="fi-FI"/>
        </w:rPr>
        <w:t>ettavan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jälkeläisarvostelu hyväksytysti</w:t>
      </w:r>
      <w:r w:rsidR="00A05035">
        <w:rPr>
          <w:lang w:val="fi-FI"/>
        </w:rPr>
        <w:t>,</w:t>
      </w:r>
      <w:r w:rsidRPr="006955DE">
        <w:rPr>
          <w:lang w:val="fi-FI"/>
        </w:rPr>
        <w:t xml:space="preserve"> tai </w:t>
      </w:r>
      <w:r w:rsidR="00A05035">
        <w:rPr>
          <w:lang w:val="fi-FI"/>
        </w:rPr>
        <w:t xml:space="preserve">että </w:t>
      </w:r>
      <w:r w:rsidRPr="006955DE">
        <w:rPr>
          <w:lang w:val="fi-FI"/>
        </w:rPr>
        <w:t>pentue olisi kokonaisuudessaan osallistunut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näyttelyyn ennen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kuin narttua jatkossa käytetään siitokseen.</w:t>
      </w:r>
    </w:p>
    <w:p w:rsidR="006955DE" w:rsidRDefault="006955DE" w:rsidP="006955DE">
      <w:pPr>
        <w:jc w:val="both"/>
        <w:rPr>
          <w:lang w:val="fi-FI"/>
        </w:rPr>
      </w:pPr>
    </w:p>
    <w:p w:rsidR="006955DE" w:rsidRPr="003E0AE7" w:rsidRDefault="007E35A0" w:rsidP="006955DE">
      <w:pPr>
        <w:jc w:val="both"/>
        <w:rPr>
          <w:b/>
          <w:bCs/>
          <w:lang w:val="fi-FI"/>
        </w:rPr>
      </w:pPr>
      <w:r w:rsidRPr="003E0AE7">
        <w:rPr>
          <w:b/>
          <w:bCs/>
          <w:lang w:val="fi-FI"/>
        </w:rPr>
        <w:t>Uros</w:t>
      </w:r>
    </w:p>
    <w:p w:rsidR="005014BF" w:rsidRDefault="005014BF" w:rsidP="006955DE">
      <w:pPr>
        <w:pStyle w:val="ListParagraph"/>
        <w:numPr>
          <w:ilvl w:val="0"/>
          <w:numId w:val="3"/>
        </w:numPr>
        <w:jc w:val="both"/>
        <w:rPr>
          <w:lang w:val="fi-FI"/>
        </w:rPr>
      </w:pPr>
      <w:r w:rsidRPr="006955DE">
        <w:rPr>
          <w:lang w:val="fi-FI"/>
        </w:rPr>
        <w:t>siitos</w:t>
      </w:r>
      <w:r>
        <w:rPr>
          <w:lang w:val="fi-FI"/>
        </w:rPr>
        <w:t>uroksen</w:t>
      </w:r>
      <w:r w:rsidRPr="006955DE">
        <w:rPr>
          <w:lang w:val="fi-FI"/>
        </w:rPr>
        <w:t xml:space="preserve"> alaikärajaksi suositellaan kahta (2) vuotta</w:t>
      </w:r>
      <w:r>
        <w:rPr>
          <w:lang w:val="fi-FI"/>
        </w:rPr>
        <w:t>.</w:t>
      </w:r>
    </w:p>
    <w:p w:rsidR="006955DE" w:rsidRDefault="007E35A0" w:rsidP="006955DE">
      <w:pPr>
        <w:pStyle w:val="ListParagraph"/>
        <w:numPr>
          <w:ilvl w:val="0"/>
          <w:numId w:val="3"/>
        </w:numPr>
        <w:jc w:val="both"/>
        <w:rPr>
          <w:lang w:val="fi-FI"/>
        </w:rPr>
      </w:pPr>
      <w:r w:rsidRPr="006955DE">
        <w:rPr>
          <w:lang w:val="fi-FI"/>
        </w:rPr>
        <w:t>uroksen on oltava AVOIMESSA LUOKASSA saamiensa näyttelyarvostelujen</w:t>
      </w:r>
      <w:r w:rsidR="003E55FF">
        <w:rPr>
          <w:lang w:val="fi-FI"/>
        </w:rPr>
        <w:t xml:space="preserve"> </w:t>
      </w:r>
      <w:r w:rsidRPr="006955DE">
        <w:rPr>
          <w:lang w:val="fi-FI"/>
        </w:rPr>
        <w:t>mukaan saavuttanut vähintään laatuarvostelussa palkinnon erinomainen.</w:t>
      </w:r>
    </w:p>
    <w:p w:rsidR="00A05035" w:rsidRPr="00A05035" w:rsidRDefault="007E35A0" w:rsidP="00090255">
      <w:pPr>
        <w:pStyle w:val="ListParagraph"/>
        <w:numPr>
          <w:ilvl w:val="0"/>
          <w:numId w:val="3"/>
        </w:numPr>
        <w:jc w:val="both"/>
        <w:rPr>
          <w:lang w:val="fi-FI"/>
        </w:rPr>
      </w:pPr>
      <w:r w:rsidRPr="00A05035">
        <w:rPr>
          <w:lang w:val="fi-FI"/>
        </w:rPr>
        <w:t>urokselta vaaditaan</w:t>
      </w:r>
      <w:r w:rsidR="006955DE" w:rsidRPr="00A05035">
        <w:rPr>
          <w:lang w:val="fi-FI"/>
        </w:rPr>
        <w:t xml:space="preserve"> </w:t>
      </w:r>
      <w:r w:rsidRPr="00A05035">
        <w:rPr>
          <w:lang w:val="fi-FI"/>
        </w:rPr>
        <w:t>PEVISA-määräysten mukaiset tutkimustulokset.</w:t>
      </w:r>
      <w:r w:rsidR="006955DE" w:rsidRPr="00A05035">
        <w:rPr>
          <w:lang w:val="fi-FI"/>
        </w:rPr>
        <w:t xml:space="preserve"> </w:t>
      </w:r>
    </w:p>
    <w:p w:rsidR="006955DE" w:rsidRDefault="007E35A0" w:rsidP="006955DE">
      <w:pPr>
        <w:pStyle w:val="ListParagraph"/>
        <w:numPr>
          <w:ilvl w:val="0"/>
          <w:numId w:val="3"/>
        </w:numPr>
        <w:jc w:val="both"/>
        <w:rPr>
          <w:lang w:val="fi-FI"/>
        </w:rPr>
      </w:pPr>
      <w:r w:rsidRPr="006955DE">
        <w:rPr>
          <w:lang w:val="fi-FI"/>
        </w:rPr>
        <w:t>kun uroksella on ollut yksi (1) pentue, olisi kaikki pennut pyrittävä tutkimaan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perinnöllisten sairauksien - erityisesti maksasairauden - varalta ennen kuin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>urosta käytetään seuraavan kerran siitokseen.</w:t>
      </w:r>
    </w:p>
    <w:p w:rsidR="006955DE" w:rsidRDefault="00A05035" w:rsidP="006955DE">
      <w:pPr>
        <w:pStyle w:val="ListParagraph"/>
        <w:numPr>
          <w:ilvl w:val="0"/>
          <w:numId w:val="3"/>
        </w:numPr>
        <w:jc w:val="both"/>
        <w:rPr>
          <w:lang w:val="fi-FI"/>
        </w:rPr>
      </w:pPr>
      <w:r w:rsidRPr="006955DE">
        <w:rPr>
          <w:lang w:val="fi-FI"/>
        </w:rPr>
        <w:t xml:space="preserve">kun </w:t>
      </w:r>
      <w:r>
        <w:rPr>
          <w:lang w:val="fi-FI"/>
        </w:rPr>
        <w:t>uroksella</w:t>
      </w:r>
      <w:r w:rsidRPr="006955DE">
        <w:rPr>
          <w:lang w:val="fi-FI"/>
        </w:rPr>
        <w:t xml:space="preserve"> on ollut yksi (1) pentue </w:t>
      </w:r>
      <w:r>
        <w:rPr>
          <w:lang w:val="fi-FI"/>
        </w:rPr>
        <w:t>suositellaan</w:t>
      </w:r>
      <w:r w:rsidRPr="006955DE">
        <w:rPr>
          <w:lang w:val="fi-FI"/>
        </w:rPr>
        <w:t xml:space="preserve"> tästä pentueesta suorit</w:t>
      </w:r>
      <w:r>
        <w:rPr>
          <w:lang w:val="fi-FI"/>
        </w:rPr>
        <w:t xml:space="preserve">ettavan </w:t>
      </w:r>
      <w:r w:rsidRPr="006955DE">
        <w:rPr>
          <w:lang w:val="fi-FI"/>
        </w:rPr>
        <w:t>jälkeläisarvostelu hyväksytysti</w:t>
      </w:r>
      <w:r>
        <w:rPr>
          <w:lang w:val="fi-FI"/>
        </w:rPr>
        <w:t>,</w:t>
      </w:r>
      <w:r w:rsidRPr="006955DE">
        <w:rPr>
          <w:lang w:val="fi-FI"/>
        </w:rPr>
        <w:t xml:space="preserve"> tai </w:t>
      </w:r>
      <w:r>
        <w:rPr>
          <w:lang w:val="fi-FI"/>
        </w:rPr>
        <w:t xml:space="preserve">että </w:t>
      </w:r>
      <w:r w:rsidRPr="006955DE">
        <w:rPr>
          <w:lang w:val="fi-FI"/>
        </w:rPr>
        <w:t>pentue olisi kokonaisuudessaan osallistunut</w:t>
      </w:r>
      <w:r>
        <w:rPr>
          <w:lang w:val="fi-FI"/>
        </w:rPr>
        <w:t xml:space="preserve"> </w:t>
      </w:r>
      <w:r w:rsidRPr="006955DE">
        <w:rPr>
          <w:lang w:val="fi-FI"/>
        </w:rPr>
        <w:t>näyttelyyn ennen</w:t>
      </w:r>
      <w:r>
        <w:rPr>
          <w:lang w:val="fi-FI"/>
        </w:rPr>
        <w:t xml:space="preserve"> </w:t>
      </w:r>
      <w:r w:rsidRPr="006955DE">
        <w:rPr>
          <w:lang w:val="fi-FI"/>
        </w:rPr>
        <w:t xml:space="preserve">kuin </w:t>
      </w:r>
      <w:r>
        <w:rPr>
          <w:lang w:val="fi-FI"/>
        </w:rPr>
        <w:t>urosta</w:t>
      </w:r>
      <w:r w:rsidRPr="006955DE">
        <w:rPr>
          <w:lang w:val="fi-FI"/>
        </w:rPr>
        <w:t xml:space="preserve"> jatkossa käytetään siitokseen</w:t>
      </w:r>
      <w:r w:rsidR="007E35A0" w:rsidRPr="006955DE">
        <w:rPr>
          <w:lang w:val="fi-FI"/>
        </w:rPr>
        <w:t>.</w:t>
      </w:r>
    </w:p>
    <w:p w:rsidR="006955DE" w:rsidRDefault="006955DE" w:rsidP="006955DE">
      <w:pPr>
        <w:jc w:val="both"/>
        <w:rPr>
          <w:lang w:val="fi-FI"/>
        </w:rPr>
      </w:pPr>
    </w:p>
    <w:p w:rsidR="006955DE" w:rsidRDefault="006955DE" w:rsidP="006955DE">
      <w:pPr>
        <w:jc w:val="both"/>
        <w:rPr>
          <w:lang w:val="fi-FI"/>
        </w:rPr>
      </w:pPr>
    </w:p>
    <w:p w:rsidR="006955DE" w:rsidRPr="003E0AE7" w:rsidRDefault="007E35A0" w:rsidP="006955DE">
      <w:pPr>
        <w:jc w:val="both"/>
        <w:rPr>
          <w:b/>
          <w:bCs/>
          <w:sz w:val="28"/>
          <w:szCs w:val="28"/>
          <w:lang w:val="fi-FI"/>
        </w:rPr>
      </w:pPr>
      <w:r w:rsidRPr="003E0AE7">
        <w:rPr>
          <w:b/>
          <w:bCs/>
          <w:sz w:val="28"/>
          <w:szCs w:val="28"/>
          <w:lang w:val="fi-FI"/>
        </w:rPr>
        <w:t>Kasvattajaa koskevia sitoumuksia:</w:t>
      </w:r>
    </w:p>
    <w:p w:rsidR="006955DE" w:rsidRDefault="006955DE" w:rsidP="006955DE">
      <w:pPr>
        <w:jc w:val="both"/>
        <w:rPr>
          <w:lang w:val="fi-FI"/>
        </w:rPr>
      </w:pPr>
    </w:p>
    <w:p w:rsidR="007E35A0" w:rsidRPr="006955DE" w:rsidRDefault="007E35A0" w:rsidP="006955DE">
      <w:pPr>
        <w:jc w:val="both"/>
        <w:rPr>
          <w:lang w:val="fi-FI"/>
        </w:rPr>
      </w:pPr>
      <w:r w:rsidRPr="006955DE">
        <w:rPr>
          <w:lang w:val="fi-FI"/>
        </w:rPr>
        <w:t>Kasvattajan tulee toimia kasvatustyössään Suomen Kennelliiton ja Suomen</w:t>
      </w:r>
      <w:r w:rsidR="006955DE">
        <w:rPr>
          <w:lang w:val="fi-FI"/>
        </w:rPr>
        <w:t xml:space="preserve"> </w:t>
      </w:r>
      <w:r w:rsidRPr="006955DE">
        <w:rPr>
          <w:lang w:val="fi-FI"/>
        </w:rPr>
        <w:t xml:space="preserve">Terrierijärjestö </w:t>
      </w:r>
      <w:proofErr w:type="spellStart"/>
      <w:r w:rsidRPr="006955DE">
        <w:rPr>
          <w:lang w:val="fi-FI"/>
        </w:rPr>
        <w:t>r.y</w:t>
      </w:r>
      <w:r w:rsidR="006955DE">
        <w:rPr>
          <w:lang w:val="fi-FI"/>
        </w:rPr>
        <w:t>.</w:t>
      </w:r>
      <w:r w:rsidRPr="006955DE">
        <w:rPr>
          <w:lang w:val="fi-FI"/>
        </w:rPr>
        <w:t>:n</w:t>
      </w:r>
      <w:proofErr w:type="spellEnd"/>
      <w:r w:rsidRPr="006955DE">
        <w:rPr>
          <w:lang w:val="fi-FI"/>
        </w:rPr>
        <w:t xml:space="preserve"> yleisten toimintaperiaatteiden mukaisesti.</w:t>
      </w:r>
    </w:p>
    <w:p w:rsidR="00670968" w:rsidRPr="007E35A0" w:rsidRDefault="00670968" w:rsidP="006955DE">
      <w:pPr>
        <w:jc w:val="both"/>
        <w:rPr>
          <w:lang w:val="fi-FI"/>
        </w:rPr>
      </w:pPr>
    </w:p>
    <w:sectPr w:rsidR="00670968" w:rsidRPr="007E35A0" w:rsidSect="000051C9">
      <w:headerReference w:type="even" r:id="rId7"/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1F" w:rsidRDefault="0065351F" w:rsidP="006955DE">
      <w:r>
        <w:separator/>
      </w:r>
    </w:p>
  </w:endnote>
  <w:endnote w:type="continuationSeparator" w:id="0">
    <w:p w:rsidR="0065351F" w:rsidRDefault="0065351F" w:rsidP="0069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1F" w:rsidRDefault="0065351F" w:rsidP="006955DE">
      <w:r>
        <w:separator/>
      </w:r>
    </w:p>
  </w:footnote>
  <w:footnote w:type="continuationSeparator" w:id="0">
    <w:p w:rsidR="0065351F" w:rsidRDefault="0065351F" w:rsidP="0069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636294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955DE" w:rsidRDefault="006955DE" w:rsidP="006955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955DE" w:rsidRDefault="006955DE" w:rsidP="006955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940726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6955DE" w:rsidRDefault="006955DE" w:rsidP="006955D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955DE" w:rsidRDefault="006955DE" w:rsidP="006955D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0EE"/>
    <w:multiLevelType w:val="hybridMultilevel"/>
    <w:tmpl w:val="9DF6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65A0F"/>
    <w:multiLevelType w:val="hybridMultilevel"/>
    <w:tmpl w:val="57BE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A5943"/>
    <w:multiLevelType w:val="hybridMultilevel"/>
    <w:tmpl w:val="6D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2039"/>
    <w:multiLevelType w:val="hybridMultilevel"/>
    <w:tmpl w:val="EB34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86EBA"/>
    <w:multiLevelType w:val="hybridMultilevel"/>
    <w:tmpl w:val="40E6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5A0"/>
    <w:rsid w:val="000051C9"/>
    <w:rsid w:val="000949F2"/>
    <w:rsid w:val="003E0AE7"/>
    <w:rsid w:val="003E55FF"/>
    <w:rsid w:val="005014BF"/>
    <w:rsid w:val="00617E1F"/>
    <w:rsid w:val="0065351F"/>
    <w:rsid w:val="00670968"/>
    <w:rsid w:val="006955DE"/>
    <w:rsid w:val="006E32E3"/>
    <w:rsid w:val="00736303"/>
    <w:rsid w:val="007A0741"/>
    <w:rsid w:val="007E35A0"/>
    <w:rsid w:val="00A05035"/>
    <w:rsid w:val="00B755BC"/>
    <w:rsid w:val="00BF0E65"/>
    <w:rsid w:val="00CF4AF3"/>
    <w:rsid w:val="00D225AA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C9E07B"/>
  <w14:defaultImageDpi w14:val="32767"/>
  <w15:chartTrackingRefBased/>
  <w15:docId w15:val="{9D376291-2188-AF4B-8958-002AF2ED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35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5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DE"/>
  </w:style>
  <w:style w:type="character" w:styleId="PageNumber">
    <w:name w:val="page number"/>
    <w:basedOn w:val="DefaultParagraphFont"/>
    <w:uiPriority w:val="99"/>
    <w:semiHidden/>
    <w:unhideWhenUsed/>
    <w:rsid w:val="006955DE"/>
  </w:style>
  <w:style w:type="paragraph" w:styleId="BalloonText">
    <w:name w:val="Balloon Text"/>
    <w:basedOn w:val="Normal"/>
    <w:link w:val="BalloonTextChar"/>
    <w:uiPriority w:val="99"/>
    <w:semiHidden/>
    <w:unhideWhenUsed/>
    <w:rsid w:val="003E55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Kuivanen, Suvi H</cp:lastModifiedBy>
  <cp:revision>4</cp:revision>
  <dcterms:created xsi:type="dcterms:W3CDTF">2020-02-10T11:11:00Z</dcterms:created>
  <dcterms:modified xsi:type="dcterms:W3CDTF">2020-03-02T13:11:00Z</dcterms:modified>
</cp:coreProperties>
</file>